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073AFB" w14:paraId="519BD449" w14:textId="77777777" w:rsidTr="00073AFB">
        <w:tblPrEx>
          <w:tblCellMar>
            <w:top w:w="0" w:type="dxa"/>
            <w:bottom w:w="0" w:type="dxa"/>
          </w:tblCellMar>
        </w:tblPrEx>
        <w:trPr>
          <w:trHeight w:val="12480"/>
        </w:trPr>
        <w:tc>
          <w:tcPr>
            <w:tcW w:w="10050" w:type="dxa"/>
          </w:tcPr>
          <w:p w14:paraId="5B13BF72" w14:textId="3A09CFB8" w:rsidR="00073AFB" w:rsidRPr="00003F7A" w:rsidRDefault="00073AFB" w:rsidP="00073AFB">
            <w:pPr>
              <w:shd w:val="clear" w:color="auto" w:fill="FFFFFF"/>
              <w:spacing w:before="225" w:after="30" w:line="240" w:lineRule="auto"/>
              <w:jc w:val="center"/>
              <w:outlineLvl w:val="1"/>
              <w:rPr>
                <w:rFonts w:ascii="Arial Black" w:eastAsia="Times New Roman" w:hAnsi="Arial Black" w:cs="Arial"/>
                <w:b/>
                <w:bCs/>
                <w:color w:val="151B32"/>
                <w:sz w:val="36"/>
                <w:szCs w:val="36"/>
                <w:lang w:eastAsia="sk-SK"/>
              </w:rPr>
            </w:pPr>
            <w:r w:rsidRPr="00003F7A">
              <w:rPr>
                <w:rFonts w:ascii="Arial Black" w:eastAsia="Times New Roman" w:hAnsi="Arial Black" w:cs="Arial"/>
                <w:b/>
                <w:bCs/>
                <w:color w:val="151B32"/>
                <w:sz w:val="36"/>
                <w:szCs w:val="36"/>
                <w:lang w:eastAsia="sk-SK"/>
              </w:rPr>
              <w:t>Szlovákiában a kormány további 40 nappal meghosszabbította a veszélyhelyzetet, amely március 20-ig lesz érvényes.</w:t>
            </w:r>
          </w:p>
          <w:p w14:paraId="1FA46BE1" w14:textId="77777777" w:rsidR="00073AFB" w:rsidRPr="00003F7A" w:rsidRDefault="00073AFB" w:rsidP="00073AFB">
            <w:pPr>
              <w:shd w:val="clear" w:color="auto" w:fill="FFFFFF"/>
              <w:spacing w:before="225" w:after="225" w:line="240" w:lineRule="auto"/>
              <w:ind w:left="592"/>
              <w:rPr>
                <w:rFonts w:ascii="Arial" w:eastAsia="Times New Roman" w:hAnsi="Arial" w:cs="Arial"/>
                <w:color w:val="151B32"/>
                <w:sz w:val="24"/>
                <w:szCs w:val="24"/>
                <w:lang w:eastAsia="sk-SK"/>
              </w:rPr>
            </w:pPr>
            <w:r w:rsidRPr="00003F7A">
              <w:rPr>
                <w:rFonts w:eastAsia="Times New Roman" w:cstheme="minorHAnsi"/>
                <w:color w:val="151B32"/>
                <w:sz w:val="28"/>
                <w:szCs w:val="28"/>
                <w:lang w:eastAsia="sk-SK"/>
              </w:rPr>
              <w:t>Szlovákiában életbe lépett az úgynevezett Covid-automata, amely járásonként eltérő intézkedéseket jelenthet aszerint, hogy az adott járás a fertőzöttségi és kórházi mutatói alapján milyen zónába sorolandó a feketétől a halvány rózsaszínig. Marek Krajčí egészségügyi miniszter még pénteken bejelentette, hogy a legsötétebb színnel jelölt kilenc járásban nem nyithatnak ki az iskolák. „Tekintettel, hogy a helyzet ilyen komoly, a fekete járásokban az iskolák nem nyitnak ki, a bordó járásokban pedig attól függ, hogyan döntenek a regionális közegészségügyi hivatalok” – mondta a miniszter</w:t>
            </w:r>
            <w:r w:rsidRPr="00003F7A">
              <w:rPr>
                <w:rFonts w:ascii="Arial" w:eastAsia="Times New Roman" w:hAnsi="Arial" w:cs="Arial"/>
                <w:color w:val="151B32"/>
                <w:sz w:val="24"/>
                <w:szCs w:val="24"/>
                <w:lang w:eastAsia="sk-SK"/>
              </w:rPr>
              <w:t>.</w:t>
            </w:r>
          </w:p>
          <w:p w14:paraId="01CB6D0F" w14:textId="77777777" w:rsidR="00073AFB" w:rsidRPr="00073AFB" w:rsidRDefault="00073AFB" w:rsidP="00073AFB">
            <w:pPr>
              <w:shd w:val="clear" w:color="auto" w:fill="FFFFFF"/>
              <w:spacing w:before="225" w:after="30" w:line="240" w:lineRule="auto"/>
              <w:jc w:val="center"/>
              <w:outlineLvl w:val="1"/>
              <w:rPr>
                <w:rFonts w:ascii="Arial Black" w:eastAsia="Times New Roman" w:hAnsi="Arial Black" w:cs="Arial"/>
                <w:b/>
                <w:bCs/>
                <w:color w:val="151B32"/>
                <w:sz w:val="36"/>
                <w:szCs w:val="36"/>
                <w:lang w:eastAsia="sk-SK"/>
              </w:rPr>
            </w:pPr>
            <w:r w:rsidRPr="00073AFB">
              <w:rPr>
                <w:rFonts w:ascii="Arial Black" w:eastAsia="Times New Roman" w:hAnsi="Arial Black" w:cs="Arial"/>
                <w:b/>
                <w:bCs/>
                <w:color w:val="151B32"/>
                <w:sz w:val="36"/>
                <w:szCs w:val="36"/>
                <w:lang w:eastAsia="sk-SK"/>
              </w:rPr>
              <w:t>A Munkafelügyelet által végrehajtott ellenőrzésekre számíthatnak a szlovák munkáltatók, miután a kormány elrendelte, hogy akinek munkaköre megengedi, otthonról kell, hogy dolgozzon. Akiknek mégis be kell járniuk a munkahelyükre, azokat a munkáltatónak rendszeresen le kell tesztelnie. Ez az intézkedés addig lesz érvényben, amíg Szlovákia a fekete és bordó színnel jelölt zónából át nem lép egy enyhébb fázisba.</w:t>
            </w:r>
          </w:p>
          <w:p w14:paraId="1E4B80E0" w14:textId="142BC439" w:rsidR="00073AFB" w:rsidRPr="00073AFB" w:rsidRDefault="00073AFB" w:rsidP="00073AFB">
            <w:pPr>
              <w:shd w:val="clear" w:color="auto" w:fill="FFFFFF"/>
              <w:spacing w:before="225" w:after="3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151B32"/>
                <w:sz w:val="28"/>
                <w:szCs w:val="28"/>
                <w:lang w:eastAsia="sk-SK"/>
              </w:rPr>
            </w:pPr>
            <w:r w:rsidRPr="00073AFB">
              <w:rPr>
                <w:rFonts w:eastAsia="Times New Roman" w:cstheme="minorHAnsi"/>
                <w:color w:val="151B32"/>
                <w:sz w:val="28"/>
                <w:szCs w:val="28"/>
                <w:lang w:eastAsia="sk-SK"/>
              </w:rPr>
              <w:t>A szlovák Munkatörvénykönyv szerint az otthoni munkavégzést már a pandémia első hulláma alatt is lehetővé kellett tennie a munkáltatóknak. Milan Krajniak munkaügyi miniszter szerint ennek ellenére előfordult, hogy néhány munkaadó nem engedélyezte a home office-t. „Sok olyan eset volt, amikor a munkavállaló, mondjuk egy könyvelő, otthonról is el tudta volna végezni a feladatát, de a munkaadója ezt nem tette számára lehetővé. Az ilyen eseteket ki fogjuk vizsgálni” – ígérte a miniszter.</w:t>
            </w:r>
          </w:p>
        </w:tc>
      </w:tr>
    </w:tbl>
    <w:p w14:paraId="131125AA" w14:textId="77777777" w:rsidR="00DC21F0" w:rsidRDefault="00DC21F0" w:rsidP="00073AFB"/>
    <w:sectPr w:rsidR="00DC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7A"/>
    <w:rsid w:val="00003F7A"/>
    <w:rsid w:val="00073AFB"/>
    <w:rsid w:val="00D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C15D"/>
  <w15:chartTrackingRefBased/>
  <w15:docId w15:val="{19EBD895-E077-4E95-BF60-2CCA3DA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03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03F7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0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8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Nové Hony</dc:creator>
  <cp:keywords/>
  <dc:description/>
  <cp:lastModifiedBy>Obec Nové Hony</cp:lastModifiedBy>
  <cp:revision>1</cp:revision>
  <dcterms:created xsi:type="dcterms:W3CDTF">2021-02-09T07:56:00Z</dcterms:created>
  <dcterms:modified xsi:type="dcterms:W3CDTF">2021-02-09T08:08:00Z</dcterms:modified>
</cp:coreProperties>
</file>